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CC" w:rsidRPr="00485ACC" w:rsidRDefault="00485ACC" w:rsidP="00485ACC">
      <w:pPr>
        <w:pStyle w:val="a3"/>
        <w:spacing w:before="0" w:beforeAutospacing="0" w:after="0" w:afterAutospacing="0" w:line="420" w:lineRule="atLeast"/>
        <w:jc w:val="center"/>
        <w:rPr>
          <w:rFonts w:ascii="Simsun" w:hAnsi="Simsun"/>
          <w:color w:val="000000"/>
          <w:sz w:val="30"/>
          <w:szCs w:val="30"/>
        </w:rPr>
      </w:pPr>
      <w:r>
        <w:rPr>
          <w:rStyle w:val="a4"/>
          <w:rFonts w:ascii="Simsun" w:hAnsi="Simsun"/>
          <w:color w:val="000000"/>
          <w:sz w:val="36"/>
          <w:szCs w:val="36"/>
        </w:rPr>
        <w:t>国务院办公厅关于加快应急产业发展的意见</w:t>
      </w:r>
      <w:r>
        <w:rPr>
          <w:rFonts w:ascii="Simsun" w:hAnsi="Simsun"/>
          <w:b/>
          <w:bCs/>
          <w:color w:val="000000"/>
          <w:sz w:val="36"/>
          <w:szCs w:val="36"/>
        </w:rPr>
        <w:br/>
      </w:r>
      <w:r w:rsidRPr="00485ACC">
        <w:rPr>
          <w:rFonts w:ascii="楷体_GB2312" w:eastAsia="楷体_GB2312" w:hAnsi="Simsun"/>
          <w:color w:val="000000"/>
          <w:sz w:val="30"/>
          <w:szCs w:val="30"/>
        </w:rPr>
        <w:t>国办发〔2014〕63号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各省、自治区、直辖市人民政府，国务院各部委、各直属机构：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应急产业是为突发事件预防与应急准备、监测与预警、处置与救援提供专用产品和服务的产业。近年来，我国应急产业快速兴起并不断发展，在突发事件应对中发挥了重要作用，但还存在产业体系不健全、市场需求培育不足、关键技术装备发展缓慢等问题。发展应急产业一举数得。为加快我国应急产业发展，经国务院同意，现提出以下意见：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一、充分认识发展应急产业的重要意义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（一）发展应急产业是提高公共安全基础水平的迫切要求。</w:t>
      </w:r>
      <w:r w:rsidRPr="00485ACC">
        <w:rPr>
          <w:rFonts w:ascii="Simsun" w:hAnsi="Simsun"/>
          <w:color w:val="000000"/>
          <w:sz w:val="30"/>
          <w:szCs w:val="30"/>
        </w:rPr>
        <w:t>当前我国公共安全形势严峻复杂，突发事件易发频发，防控难度不断加大。发展应急产业能为防范和应对突发事件提供物质保障、技术支撑和专业服务，提升基础设施和生产经营单位本质安全水平，提升突发事件应急救援能力，提升全社会抵御风险能力，对于保障人民群众生命财产安全、维护国家公共安全具有重要意义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楷体_GB2312" w:eastAsia="楷体_GB2312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（二）发展应急产业是培育新的经济增长点的重要内容。</w:t>
      </w:r>
      <w:r w:rsidRPr="00485ACC">
        <w:rPr>
          <w:rFonts w:ascii="Simsun" w:hAnsi="Simsun"/>
          <w:color w:val="000000"/>
          <w:sz w:val="30"/>
          <w:szCs w:val="30"/>
        </w:rPr>
        <w:t>随着我国经济发展、社会进步和公众安全意识提高，社会各方对应急产品和服务的需求不断增长。应急产业覆盖面广、产业链长，加快发展应急产业有利于调整优化产业结构，催生新的业态，形成新的经济增长点；有利于促进中小微企业发展，增强经济活力，扩大社会就业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lastRenderedPageBreak/>
        <w:t>（三）发展应急产业是提升应急技术装备核心竞争力的重要途径。</w:t>
      </w:r>
      <w:r w:rsidRPr="00485ACC">
        <w:rPr>
          <w:rFonts w:ascii="Simsun" w:hAnsi="Simsun"/>
          <w:color w:val="000000"/>
          <w:sz w:val="30"/>
          <w:szCs w:val="30"/>
        </w:rPr>
        <w:t>突发事件处置现场情况复杂，对应急技术装备的适应性、可靠性、安全性要求更加苛刻。我国应急产业起步晚，一些产品技术含量不高，部分关键技术产品依赖进口。加快发展应急产业将带动相关行业领域自主创新和技术进步，促进国际先进技术和理念的引进消化吸收再创新，提升我国应急技术装备在国际市场的核心竞争力，推动经济转型升级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二、总体要求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（四）指导思想。</w:t>
      </w:r>
      <w:r w:rsidRPr="00485ACC">
        <w:rPr>
          <w:rFonts w:ascii="Simsun" w:hAnsi="Simsun"/>
          <w:color w:val="000000"/>
          <w:sz w:val="30"/>
          <w:szCs w:val="30"/>
        </w:rPr>
        <w:t>以邓小平理论、</w:t>
      </w:r>
      <w:r w:rsidRPr="00485ACC">
        <w:rPr>
          <w:rFonts w:ascii="Simsun" w:hAnsi="Simsun"/>
          <w:color w:val="000000"/>
          <w:sz w:val="30"/>
          <w:szCs w:val="30"/>
        </w:rPr>
        <w:t>“</w:t>
      </w:r>
      <w:r w:rsidRPr="00485ACC">
        <w:rPr>
          <w:rFonts w:ascii="Simsun" w:hAnsi="Simsun"/>
          <w:color w:val="000000"/>
          <w:sz w:val="30"/>
          <w:szCs w:val="30"/>
        </w:rPr>
        <w:t>三个代表</w:t>
      </w:r>
      <w:r w:rsidRPr="00485ACC">
        <w:rPr>
          <w:rFonts w:ascii="Simsun" w:hAnsi="Simsun"/>
          <w:color w:val="000000"/>
          <w:sz w:val="30"/>
          <w:szCs w:val="30"/>
        </w:rPr>
        <w:t>”</w:t>
      </w:r>
      <w:r w:rsidRPr="00485ACC">
        <w:rPr>
          <w:rFonts w:ascii="Simsun" w:hAnsi="Simsun"/>
          <w:color w:val="000000"/>
          <w:sz w:val="30"/>
          <w:szCs w:val="30"/>
        </w:rPr>
        <w:t>重要思想、科学发展观为指导，深入贯彻落实党的十八大、十八届二中、三中、四中全会精神和国务院决策部署，以企业为主体，以市场为导向，以改革创新和科技进步为动力，加强政策引导，激发各类创新主体活力，加快突破关键技术，不断提升应急产业整体水平和核心竞争力，增强防范和处置突发事件的产业支撑能力，为稳增长、促改革、调结构、惠民生、防风险作出贡献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（五）基本原则。</w:t>
      </w:r>
      <w:r w:rsidRPr="00485ACC">
        <w:rPr>
          <w:rFonts w:ascii="Simsun" w:hAnsi="Simsun"/>
          <w:color w:val="000000"/>
          <w:sz w:val="30"/>
          <w:szCs w:val="30"/>
        </w:rPr>
        <w:t>市场主导，政府引导。充分发挥市场配置资源的决定性作用，完善政府宏观引导和政策激励，进一步推进简政放权，营造良好发展环境，用改革的办法调动市场主体发展应急产业的积极性。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创新驱动，需求牵引。着力推进原始创新、集成创新和引进消化吸收再创新，掌握共性技术，突破关键核心技术，尽快缩小与国际先进水平的差距，促进科技成果产品化、产业化；培育市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场需求，推进应急产品在重点领域应用，形成对应急产业发展的有力拉动。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统筹推进，协同发展。健全应急产业发展机制，加快形成适应我国公共安全需要的应急产品体系，推行应急救援、综合应急服务等市场化新型应急服务业态，不断提高应急产业对应对突发事件的综合保障能力。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服务社会，服务经济。把社会效益放在更加重要的位置，引导企业承担社会责任，研发应急产品，储备生产能力，完善应急服务，实现经济效益与社会效益相统一。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（六）发展目标。</w:t>
      </w:r>
      <w:r w:rsidRPr="00485ACC">
        <w:rPr>
          <w:rFonts w:ascii="Simsun" w:hAnsi="Simsun"/>
          <w:color w:val="000000"/>
          <w:sz w:val="30"/>
          <w:szCs w:val="30"/>
        </w:rPr>
        <w:t>到</w:t>
      </w:r>
      <w:r w:rsidRPr="00485ACC">
        <w:rPr>
          <w:rFonts w:ascii="Simsun" w:hAnsi="Simsun"/>
          <w:color w:val="000000"/>
          <w:sz w:val="30"/>
          <w:szCs w:val="30"/>
        </w:rPr>
        <w:t>2020</w:t>
      </w:r>
      <w:r w:rsidRPr="00485ACC">
        <w:rPr>
          <w:rFonts w:ascii="Simsun" w:hAnsi="Simsun"/>
          <w:color w:val="000000"/>
          <w:sz w:val="30"/>
          <w:szCs w:val="30"/>
        </w:rPr>
        <w:t>年，应急产业规模显著扩大，应急产业体系基本形成；自主创新能力进一步增强，一批关键技术和装备的研发制造能力达到国际先进水平，一批自主研发的重大应急装备投入使用；形成若干具有国际竞争力的大型企业，发展一批应急特色明显的中小微企业；发展环境进一步优化，形成有利于产业发展的创新机制，为防范和处置突发事件提供有力支撑，并成为推动经济社会发展的重要动力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三、重点方向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（七）监测预警。</w:t>
      </w:r>
      <w:r w:rsidRPr="00485ACC">
        <w:rPr>
          <w:rFonts w:ascii="Simsun" w:hAnsi="Simsun"/>
          <w:color w:val="000000"/>
          <w:sz w:val="30"/>
          <w:szCs w:val="30"/>
        </w:rPr>
        <w:t>围绕提高各类突发事件监测预警的及时性和准确性，重点发展监测预警类应急产品。在自然灾害方面，发展地震、气象灾害、地质灾害、水旱灾害、病虫草鼠害、海洋灾害、森林草原火灾等监测预警设备；在事故灾难方面，发展矿山安全、危险化学品安全、特种设备安全、交通安全、海洋环境污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染、重污染天气、有毒有害气体泄漏等监测预警装备；在公共卫生方面，发展农产品质量安全、食品药品安全、生产生活用水安全等应急检测装备，流行病监测、诊断试剂和装备；在社会安全方面，发展城市安全、网络和信息系统安全等监测预警产品。同时，发展突发事件预警发布系统、应急广播系统及设备等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（八）预防防护。</w:t>
      </w:r>
      <w:r w:rsidRPr="00485ACC">
        <w:rPr>
          <w:rFonts w:ascii="Simsun" w:hAnsi="Simsun"/>
          <w:color w:val="000000"/>
          <w:sz w:val="30"/>
          <w:szCs w:val="30"/>
        </w:rPr>
        <w:t>围绕提高个体和重要设施保护的安全性和可靠性，重点发展预防防护类应急产品。在个体防护方面，发展应急救援人员防护、矿山和危险化学品安全避险、特殊工种保护、家用应急防护等产品；在设备设施防护方面，发展社会公共安全防范、重要基础设施安全防护、重要生态环境安全保护等设备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（九）处置救援。</w:t>
      </w:r>
      <w:r w:rsidRPr="00485ACC">
        <w:rPr>
          <w:rFonts w:ascii="Simsun" w:hAnsi="Simsun"/>
          <w:color w:val="000000"/>
          <w:sz w:val="30"/>
          <w:szCs w:val="30"/>
        </w:rPr>
        <w:t>围绕提高突发事件处置的高效性和专业性，重点发展处置救援类应急产品。在现场保障方面，发展突发事件现场信息快速获取、应急通信、应急指挥、应急电源、应急后勤保障等产品；在生命救护方面，发展生命搜索与营救、医疗应急救治、卫生应急保障等产品；在抢险救援方面，发展消防、建（构）筑物废墟救援、矿难救援、危险化学品事故应急、工程抢险、海上溢油应急、道路应急抢通、航空应急救援、水上应急救援、核事故处置、特种设备事故救援、突发环境事件应急处置、疫情疫病检疫处理、反恐防爆处置等产品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（十）应急服务。</w:t>
      </w:r>
      <w:r w:rsidRPr="00485ACC">
        <w:rPr>
          <w:rFonts w:ascii="Simsun" w:hAnsi="Simsun"/>
          <w:color w:val="000000"/>
          <w:sz w:val="30"/>
          <w:szCs w:val="30"/>
        </w:rPr>
        <w:t>围绕提高突发事件防范处置的社会化服务水平，创新应急服务业态。在事前预防方面，发展风险评估、隐患排查、消防安全、安防工程、应急管理市场咨询等应急服务；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在社会化救援方面，发展紧急医疗救援、交通救援、应急物流、工程抢险、安全生产、航空救援、海洋生态损害应急处置、网络与信息安全等应急服务；在其他应急服务方面，发展灾害保险、北斗导航应急服务等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四、主要任务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（十一）加快关键技术和装备研发。</w:t>
      </w:r>
      <w:r w:rsidRPr="00485ACC">
        <w:rPr>
          <w:rFonts w:ascii="Simsun" w:hAnsi="Simsun"/>
          <w:color w:val="000000"/>
          <w:sz w:val="30"/>
          <w:szCs w:val="30"/>
        </w:rPr>
        <w:t>通过国家科技计划（专项、基金等）对应急产业相关科技工作进行支持，推动应急产业领域科研平台体系建设，集中力量突破一批支撑应急产业发展的关键共性核心技术。鼓励企业联合高校、科研机构建立产学研协同创新机制，在应急产业重点方向成立产业技术创新战略联盟。鼓励充分利用军工技术优势发展应急产业，推进军民融合。创新商业模式，加强知识产权运用和保护，促进应急产业科技成果资本化、产业化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（十二）优化产业结构。</w:t>
      </w:r>
      <w:r w:rsidRPr="00485ACC">
        <w:rPr>
          <w:rFonts w:ascii="Simsun" w:hAnsi="Simsun"/>
          <w:color w:val="000000"/>
          <w:sz w:val="30"/>
          <w:szCs w:val="30"/>
        </w:rPr>
        <w:t>坚持需求牵引，采用目录、清单等形式明确应急产品和服务发展方向，引导社会资源投向先进、适用、安全、可靠的应急产品和服务。适应突发事件应对需要，推进应急产品标准化、模块化、系列化、特色化发展，引导企业提供一体化综合解决方案。加快发展应急服务业，采用政府购买服务等方式，引导社会力量以多种形式提供应急服务，支持与生产生活密切相关的应急服务机构发展，推动应急服务专业化、市场化和规模化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lastRenderedPageBreak/>
        <w:t>（十三）推动产业集聚发展。</w:t>
      </w:r>
      <w:r w:rsidRPr="00485ACC">
        <w:rPr>
          <w:rFonts w:ascii="Simsun" w:hAnsi="Simsun"/>
          <w:color w:val="000000"/>
          <w:sz w:val="30"/>
          <w:szCs w:val="30"/>
        </w:rPr>
        <w:t>适应现代产业发展规律，加强规划布局、指导和服务，鼓励有条件地区发展各具特色的应急产业集聚区，打造区域性创新中心和成果转化中心。依托国家储备和优势企业现有能力和资源，形成一批应急物资和生产能力储备基地。根据区域突发事件特点和产业发展情况，建设一批国家应急产业示范基地，形成区域性应急产业链，引领国家应急技术装备研发、应急产品生产制造和应急服务发展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（十四）支持企业发展。</w:t>
      </w:r>
      <w:r w:rsidRPr="00485ACC">
        <w:rPr>
          <w:rFonts w:ascii="Simsun" w:hAnsi="Simsun"/>
          <w:color w:val="000000"/>
          <w:sz w:val="30"/>
          <w:szCs w:val="30"/>
        </w:rPr>
        <w:t>充分发挥市场作用，引导企业通过兼并重组、品牌经营等方式进入应急产业领域，支持有实力的企业做大做强。发挥应急产业优势企业带头作用，培育形成一批技术水平高、服务能力强、拥有自主知识产权和品牌优势、具有国际竞争力的大型企业集团。利用中小企业发展专项资金等支持应急产业领域中小微企业，促进特色明显、创新能力强的中小微企业加速发展，形成大中小微企业协调发展的产业格局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（十五）推广应急产品和应急服务。</w:t>
      </w:r>
      <w:r w:rsidRPr="00485ACC">
        <w:rPr>
          <w:rFonts w:ascii="Simsun" w:hAnsi="Simsun"/>
          <w:color w:val="000000"/>
          <w:sz w:val="30"/>
          <w:szCs w:val="30"/>
        </w:rPr>
        <w:t>加强全民公共安全和风险意识宣传教育，推动消费观念转变，激发单位、家庭、个人在逃生、避险、防护、自救互救等方面对应急产品和服务的消费需求。完善矿山、危险化学品生产经营场所、高层建筑、学校、公共场所、应急避难场所、交通基础设施等应急设施设备配置标准，完善各类应急救援基地和队伍的装备配备标准，推动应急设施设备装备与建设主体工程同时设计、同时施工、同时投入使用。健全应急产品实物储备、社会储备和生产能力储备管理制度，建设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应急产品和生产能力储备综合信息平台，带动应急产品应用。加强应急仓储、中转、配送设施建设，提高应急产品物流效率。利用风险补偿机制，支持重大应急创新产品首次应用。推动应急服务业与现代保险服务业相结合，将保险纳入灾害事故防范救助体系，加快推行巨灾保险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（十六）加强国际交流合作。</w:t>
      </w:r>
      <w:r w:rsidRPr="00485ACC">
        <w:rPr>
          <w:rFonts w:ascii="Simsun" w:hAnsi="Simsun"/>
          <w:color w:val="000000"/>
          <w:sz w:val="30"/>
          <w:szCs w:val="30"/>
        </w:rPr>
        <w:t>多层次、多渠道、多方式推进国际科技合作与交流，鼓励企业引进、消化、吸收国外应急先进技术和先进服务理念，提升企业竞争力。鼓励跨国公司在我国设立研发中心，引进更多应急产业创新成果在我国实现产业化。支持企业参与全球市场竞争，鼓励企业以高端应急产品、技术和服务开拓国际市场。鼓励国外先进应急技术装备进口。引导外资投向应急产业有关领域，国家支持应急产业发展的政策同等适用于符合条件的外商投资企业。组织开展展览、双边或国际论坛及贸易投资促进活动，充分利用相关平台交流推介应急产品和服务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五、政策措施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（十七）完善标准体系。</w:t>
      </w:r>
      <w:r w:rsidRPr="00485ACC">
        <w:rPr>
          <w:rFonts w:ascii="Simsun" w:hAnsi="Simsun"/>
          <w:color w:val="000000"/>
          <w:sz w:val="30"/>
          <w:szCs w:val="30"/>
        </w:rPr>
        <w:t>充分发挥标准对产业发展的规范和促进作用，加快制（修）订应急产品和应急服务标准，积极采用国际标准或国外先进标准，推动应急产业升级改造。鼓励和支持国内机构参与国际标准化工作，提升自主技术标准的国际话语权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（十八）加大财政税收政策支持力度。</w:t>
      </w:r>
      <w:r w:rsidRPr="00485ACC">
        <w:rPr>
          <w:rFonts w:ascii="Simsun" w:hAnsi="Simsun"/>
          <w:color w:val="000000"/>
          <w:sz w:val="30"/>
          <w:szCs w:val="30"/>
        </w:rPr>
        <w:t>对列入产业结构调整指导目录鼓励类的应急产品和服务，在有关投资、科研等计划中给予支持。探索建立政府引导应急产业发展投入机制，带动全社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会加大对应急产业投入力度。落实和完善适用于应急产业的税收政策。建立健全应急救援补偿制度，对征用单位和个人的应急物资、装备等及时予以补偿。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（十九）完善投融资政策。</w:t>
      </w:r>
      <w:r w:rsidRPr="00485ACC">
        <w:rPr>
          <w:rFonts w:ascii="Simsun" w:hAnsi="Simsun"/>
          <w:color w:val="000000"/>
          <w:sz w:val="30"/>
          <w:szCs w:val="30"/>
        </w:rPr>
        <w:t>鼓励金融资本、民间资本及创业与私募股权投资投向应急产业，支持符合条件的应急产业企业采取发行股票、债券等多种方式，在海内外资本市场直接融资。按照风险可控、商业可持续的原则，引导融资性担保机构加大对符合产业政策、资质好、管理规范的应急产业企业的担保力度。鼓励和引导金融机构创新金融产品和服务方式，加大对技术先进、优势明显、带动和支撑作用强的应急产业重大项目的信贷支持力度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（二十）加强人才队伍建设。</w:t>
      </w:r>
      <w:r w:rsidRPr="00485ACC">
        <w:rPr>
          <w:rFonts w:ascii="Simsun" w:hAnsi="Simsun"/>
          <w:color w:val="000000"/>
          <w:sz w:val="30"/>
          <w:szCs w:val="30"/>
        </w:rPr>
        <w:t>建立多层次多类型的应急产业人才培养和服务体系，着力培养高层次、创新型、复合型的核心技术研发人才和科研团队，培育具有国际视野的经营管理人才，造就一批领军人物。支持有条件的高等学校开设应急产业相关专业。依托有关培训机构、高等学校及科研机构，开展应急专业技术人才继续教育。利用各类引才引智计划，完善相关配套服务，鼓励海外专业人才回国或来华创业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（二十一）优化发展环境。</w:t>
      </w:r>
      <w:r w:rsidRPr="00485ACC">
        <w:rPr>
          <w:rFonts w:ascii="Simsun" w:hAnsi="Simsun"/>
          <w:color w:val="000000"/>
          <w:sz w:val="30"/>
          <w:szCs w:val="30"/>
        </w:rPr>
        <w:t>完善相关法律法规，支持应急产业发展。建立应急产业运行监测分析指标体系和统计制度。加强应急产品质量监管，依法查处生产和经销假冒伪劣应急产品的违法行为。依托现有的国家和社会检测资源，提升应急产品检测能</w:t>
      </w:r>
      <w:r w:rsidRPr="00485ACC">
        <w:rPr>
          <w:rFonts w:ascii="Simsun" w:hAnsi="Simsun"/>
          <w:color w:val="000000"/>
          <w:sz w:val="30"/>
          <w:szCs w:val="30"/>
        </w:rPr>
        <w:lastRenderedPageBreak/>
        <w:t>力。完善事关人身生命安全的应急产品认证制度。鼓励发展应急产业协会等社团组织，加强行业自律和信用评价。对应急产业发展重大项目建设用地，在符合国家产业政策和土地利用总体规划的前提下予以支持。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Simsun" w:hAnsi="Simsun" w:hint="eastAsia"/>
          <w:b/>
          <w:bCs/>
          <w:color w:val="000000"/>
          <w:sz w:val="30"/>
          <w:szCs w:val="30"/>
        </w:rPr>
      </w:pPr>
      <w:r w:rsidRPr="00485ACC">
        <w:rPr>
          <w:rStyle w:val="a4"/>
          <w:rFonts w:ascii="Simsun" w:hAnsi="Simsun"/>
          <w:color w:val="000000"/>
          <w:sz w:val="30"/>
          <w:szCs w:val="30"/>
        </w:rPr>
        <w:t>六、组织协调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（二十二）健全工作机制。</w:t>
      </w:r>
      <w:r w:rsidRPr="00485ACC">
        <w:rPr>
          <w:rFonts w:ascii="Simsun" w:hAnsi="Simsun"/>
          <w:color w:val="000000"/>
          <w:sz w:val="30"/>
          <w:szCs w:val="30"/>
        </w:rPr>
        <w:t>建立由工业和信息化部、发展改革委、科技部牵头的应急产业发展协调机制，及时研究解决重大问题，推动应急产业健康快速发展。选择有特点、有代表性的企业，建立联系点机制，跟踪应急产业发展情况，总结推广成功经验和做法。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  <w:r w:rsidRPr="00485ACC">
        <w:rPr>
          <w:rFonts w:ascii="楷体_GB2312" w:eastAsia="楷体_GB2312" w:hAnsi="Simsun"/>
          <w:color w:val="000000"/>
          <w:sz w:val="30"/>
          <w:szCs w:val="30"/>
        </w:rPr>
        <w:t>（二十三）加强督查落实。</w:t>
      </w:r>
      <w:r w:rsidRPr="00485ACC">
        <w:rPr>
          <w:rFonts w:ascii="Simsun" w:hAnsi="Simsun"/>
          <w:color w:val="000000"/>
          <w:sz w:val="30"/>
          <w:szCs w:val="30"/>
        </w:rPr>
        <w:t>各地区、各部门要高度重视应急产业发展，切实加强组织领导，抓紧制定落实各项政策措施分工的具体措施，确保各项政策措施落实到位。应急产业发展协调机制牵头单位要组织对各地区、各有关部门落实本意见的情况进行督查。</w:t>
      </w:r>
    </w:p>
    <w:p w:rsidR="00485ACC" w:rsidRP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2"/>
        <w:rPr>
          <w:rFonts w:ascii="楷体" w:eastAsia="楷体" w:hAnsi="楷体"/>
          <w:b/>
          <w:color w:val="000000"/>
          <w:sz w:val="30"/>
          <w:szCs w:val="30"/>
        </w:rPr>
      </w:pPr>
      <w:r w:rsidRPr="00485ACC">
        <w:rPr>
          <w:rFonts w:ascii="楷体" w:eastAsia="楷体" w:hAnsi="楷体"/>
          <w:b/>
          <w:color w:val="000000"/>
          <w:sz w:val="30"/>
          <w:szCs w:val="30"/>
        </w:rPr>
        <w:t>附件：重点工作任务分工表</w:t>
      </w:r>
    </w:p>
    <w:p w:rsid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rPr>
          <w:rFonts w:ascii="Simsun" w:hAnsi="Simsun" w:hint="eastAsia"/>
          <w:color w:val="000000"/>
          <w:sz w:val="30"/>
          <w:szCs w:val="30"/>
        </w:rPr>
      </w:pPr>
    </w:p>
    <w:p w:rsidR="00485ACC" w:rsidRPr="00485ACC" w:rsidRDefault="00485ACC" w:rsidP="00485ACC">
      <w:pPr>
        <w:pStyle w:val="a3"/>
        <w:spacing w:before="0" w:beforeAutospacing="0" w:after="0" w:afterAutospacing="0" w:line="360" w:lineRule="auto"/>
        <w:ind w:firstLineChars="200" w:firstLine="600"/>
        <w:jc w:val="right"/>
        <w:rPr>
          <w:rFonts w:ascii="Simsun" w:hAnsi="Simsun"/>
          <w:color w:val="000000"/>
          <w:sz w:val="30"/>
          <w:szCs w:val="30"/>
        </w:rPr>
      </w:pPr>
      <w:r w:rsidRPr="00485ACC">
        <w:rPr>
          <w:rFonts w:ascii="Simsun" w:hAnsi="Simsun"/>
          <w:color w:val="000000"/>
          <w:sz w:val="30"/>
          <w:szCs w:val="30"/>
        </w:rPr>
        <w:t>国务院办公厅</w:t>
      </w:r>
      <w:r w:rsidRPr="00485ACC">
        <w:rPr>
          <w:rFonts w:ascii="Simsun" w:hAnsi="Simsun"/>
          <w:color w:val="000000"/>
          <w:sz w:val="30"/>
          <w:szCs w:val="30"/>
        </w:rPr>
        <w:br/>
        <w:t>2014</w:t>
      </w:r>
      <w:r w:rsidRPr="00485ACC">
        <w:rPr>
          <w:rFonts w:ascii="Simsun" w:hAnsi="Simsun"/>
          <w:color w:val="000000"/>
          <w:sz w:val="30"/>
          <w:szCs w:val="30"/>
        </w:rPr>
        <w:t>年</w:t>
      </w:r>
      <w:r w:rsidRPr="00485ACC">
        <w:rPr>
          <w:rFonts w:ascii="Simsun" w:hAnsi="Simsun"/>
          <w:color w:val="000000"/>
          <w:sz w:val="30"/>
          <w:szCs w:val="30"/>
        </w:rPr>
        <w:t>12</w:t>
      </w:r>
      <w:r w:rsidRPr="00485ACC">
        <w:rPr>
          <w:rFonts w:ascii="Simsun" w:hAnsi="Simsun"/>
          <w:color w:val="000000"/>
          <w:sz w:val="30"/>
          <w:szCs w:val="30"/>
        </w:rPr>
        <w:t>月</w:t>
      </w:r>
      <w:r w:rsidRPr="00485ACC">
        <w:rPr>
          <w:rFonts w:ascii="Simsun" w:hAnsi="Simsun"/>
          <w:color w:val="000000"/>
          <w:sz w:val="30"/>
          <w:szCs w:val="30"/>
        </w:rPr>
        <w:t>8</w:t>
      </w:r>
      <w:r w:rsidRPr="00485ACC">
        <w:rPr>
          <w:rFonts w:ascii="Simsun" w:hAnsi="Simsun"/>
          <w:color w:val="000000"/>
          <w:sz w:val="30"/>
          <w:szCs w:val="30"/>
        </w:rPr>
        <w:t>日</w:t>
      </w:r>
    </w:p>
    <w:p w:rsidR="007E282D" w:rsidRPr="007E282D" w:rsidRDefault="007E282D" w:rsidP="007E28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282D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7E282D" w:rsidRPr="007E282D" w:rsidRDefault="007E282D" w:rsidP="007E282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E282D">
        <w:rPr>
          <w:rFonts w:ascii="宋体" w:eastAsia="宋体" w:hAnsi="宋体" w:cs="宋体"/>
          <w:b/>
          <w:bCs/>
          <w:kern w:val="0"/>
          <w:sz w:val="36"/>
          <w:szCs w:val="36"/>
        </w:rPr>
        <w:t>重点工作任务分工表</w:t>
      </w:r>
    </w:p>
    <w:tbl>
      <w:tblPr>
        <w:tblW w:w="94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895"/>
        <w:gridCol w:w="2670"/>
      </w:tblGrid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282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 工作任务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 负责部门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通过国家科技计划（专项、基金等）对应急产业相关科技工作进行支持，推动应急产业领域科研平台体系建设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科技部、财政部、发展改革委、工业和信息化部会同有关部</w:t>
            </w: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鼓励和支持应急产业技术创新战略联盟发展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科技部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采用目录、清单等形式明确应急产品和服务发展方向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采用政府购买服务等方式，引导社会力量以多种形式提供应急服务，支持社会应急服务机构发展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财政部会同工业和信息化部、发展改革委等有关部门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打造应急产业区域性创新中心和成果转化中心，形成一批应急物资和生产能力储备基地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工业和信息化部、发展改革委、科技部会同有关部门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建设一批国家应急产业示范基地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工业和信息化部、发展改革委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利用中小企业发展专项资金等支持应急产业领域中小微企业发展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完善矿山、危险化学品生产经营场所、高层建筑、学校、公共场所、应急避难场所、交通基础设施等应急设施设备配置标准，完善各类应急救援基地和队伍的装备配备标准，推动应急设施设备装备与建设主体工程同时设计、同时施工、同时投入使用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安全监管总局、公安部、教育部、住房城乡建设部、交通运输部、地震局等部门分工负责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健全应急产品实物储备、社会储备和生产能力储备管理制度，建设应急产品和生产能力储备综合信息平台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工业和信息化部、发展改革委、财政部会同有关部门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加强应急仓储、中转、配送设施建设，提高应急产品物流效率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发展改革委会同有关部门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利用风险补偿机制支持重大应急创新产品首次应用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工业和信息化部、科技部会同有关部门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推动应急服务业与现代保险服务业相结合，将保险纳入灾害事故防范救助体系，加快推行巨灾保险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保监会会同有关部门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鼓励跨国公司在我国设立研发中心，引进更多应急产业创新成果在我国实现产业化。支持企业参与全球市场竞争，鼓励企业以高端应急产品、技术和服务开拓国际市场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商务部、科技部、工业和信息化部、知识产权局等部门分工负责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 14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组织开展展览、双边或国际论坛及贸易投资促进活动，充分利用相关平台交流推介应急产品和服务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商务部、工业和信息化部会同有关部门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 15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加快制（修）订应急产品和应急服务标准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质检总局、工业和信息化部会同有关部门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对列入产业结构调整指导目录鼓励类的应急产品和服务，在有关投资、科研等计划中给予支持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发展改革委、财政部、科技部等部门分工负责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探索建立政府引导应急产业发展投入机制，带动全社会加大对应急产业投入力度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落实和完善适用于应急产业的税收政策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财政部、税务总局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建立健全应急救援补偿制度，对征用单位和个人的应急物资、装备等及时予以补偿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鼓励金融资本、民间资本及创业与私募股权投资投向应急产业，支持符合条件的应急产业企业采取发行股票、债券等多种方式，在海内外资本市场直接融资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财政部、人民银行、发展改革委、国资委、银监会、证监会等部门分工负责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 21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引导融资性担保机构加大对符合产业政策、资质好、管理规范的应急产业企业的担保力度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银监会、工业和信息化部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加大对技术先进、优势明显、带动和支撑作用强的应急产业重大项</w:t>
            </w: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目的信贷支持力度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人民银行、银监会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 23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建立多层次多类型的应急产业人才培养和服务体系。支持有条件的高等学校开设应急产业相关专业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教育部、人力资源社会保障部会同有关部门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建立应急产业运行监测分析指标体系和统计制度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工业和信息化部、统计局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加强应急产品质量监管，依法查处生产和经销假冒伪劣应急产品的违法行为。依托现有的国家和社会检测资源，提升应急产品检测能力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质检总局等部门分工负责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完善事关人身生命安全的应急产品认证制度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质检总局、工业和信息化部等部门分工负责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鼓励发展应急产业协会等社团组织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工业和信息化部会同有关部门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对应急产业发展重大项目建设用地，在符合国家产业政策和土地利用总体规划的前提下予以支持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国土资源部 </w:t>
            </w:r>
          </w:p>
        </w:tc>
      </w:tr>
      <w:tr w:rsidR="007E282D" w:rsidRPr="007E282D" w:rsidTr="007E282D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5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建立应急产业企业联系点机制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E282D" w:rsidRPr="007E282D" w:rsidRDefault="007E282D" w:rsidP="007E282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82D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工业和信息化部、发展改革委会同有关部门</w:t>
            </w:r>
          </w:p>
        </w:tc>
      </w:tr>
    </w:tbl>
    <w:p w:rsidR="00B85829" w:rsidRPr="007E282D" w:rsidRDefault="00B85829" w:rsidP="00485ACC">
      <w:pPr>
        <w:spacing w:line="360" w:lineRule="auto"/>
        <w:ind w:firstLineChars="200" w:firstLine="600"/>
        <w:jc w:val="left"/>
        <w:rPr>
          <w:sz w:val="30"/>
          <w:szCs w:val="30"/>
        </w:rPr>
      </w:pPr>
      <w:bookmarkStart w:id="0" w:name="_GoBack"/>
      <w:bookmarkEnd w:id="0"/>
    </w:p>
    <w:sectPr w:rsidR="00B85829" w:rsidRPr="007E28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A1" w:rsidRDefault="005B74A1" w:rsidP="00485ACC">
      <w:r>
        <w:separator/>
      </w:r>
    </w:p>
  </w:endnote>
  <w:endnote w:type="continuationSeparator" w:id="0">
    <w:p w:rsidR="005B74A1" w:rsidRDefault="005B74A1" w:rsidP="0048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852"/>
      <w:docPartObj>
        <w:docPartGallery w:val="Page Numbers (Bottom of Page)"/>
        <w:docPartUnique/>
      </w:docPartObj>
    </w:sdtPr>
    <w:sdtContent>
      <w:p w:rsidR="00485ACC" w:rsidRDefault="00485A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2D" w:rsidRPr="007E282D">
          <w:rPr>
            <w:noProof/>
            <w:lang w:val="zh-CN"/>
          </w:rPr>
          <w:t>10</w:t>
        </w:r>
        <w:r>
          <w:fldChar w:fldCharType="end"/>
        </w:r>
      </w:p>
    </w:sdtContent>
  </w:sdt>
  <w:p w:rsidR="00485ACC" w:rsidRDefault="00485A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A1" w:rsidRDefault="005B74A1" w:rsidP="00485ACC">
      <w:r>
        <w:separator/>
      </w:r>
    </w:p>
  </w:footnote>
  <w:footnote w:type="continuationSeparator" w:id="0">
    <w:p w:rsidR="005B74A1" w:rsidRDefault="005B74A1" w:rsidP="0048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CC"/>
    <w:rsid w:val="00485ACC"/>
    <w:rsid w:val="005B74A1"/>
    <w:rsid w:val="007E282D"/>
    <w:rsid w:val="00B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5ACC"/>
    <w:rPr>
      <w:b/>
      <w:bCs/>
    </w:rPr>
  </w:style>
  <w:style w:type="paragraph" w:styleId="a5">
    <w:name w:val="header"/>
    <w:basedOn w:val="a"/>
    <w:link w:val="Char"/>
    <w:uiPriority w:val="99"/>
    <w:unhideWhenUsed/>
    <w:rsid w:val="0048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A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A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5ACC"/>
    <w:rPr>
      <w:b/>
      <w:bCs/>
    </w:rPr>
  </w:style>
  <w:style w:type="paragraph" w:styleId="a5">
    <w:name w:val="header"/>
    <w:basedOn w:val="a"/>
    <w:link w:val="Char"/>
    <w:uiPriority w:val="99"/>
    <w:unhideWhenUsed/>
    <w:rsid w:val="0048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A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2014-12-26T08:40:00Z</dcterms:created>
  <dcterms:modified xsi:type="dcterms:W3CDTF">2014-12-26T08:40:00Z</dcterms:modified>
</cp:coreProperties>
</file>