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78" w:rsidRDefault="009E27AE" w:rsidP="00707F78">
      <w:pPr>
        <w:spacing w:line="360" w:lineRule="auto"/>
        <w:jc w:val="left"/>
        <w:rPr>
          <w:rFonts w:asciiTheme="minorEastAsia" w:hAnsiTheme="minorEastAsia"/>
          <w:b/>
          <w:sz w:val="30"/>
          <w:szCs w:val="30"/>
        </w:rPr>
      </w:pPr>
      <w:bookmarkStart w:id="0" w:name="_GoBack"/>
      <w:bookmarkEnd w:id="0"/>
      <w:r w:rsidRPr="00707F78">
        <w:rPr>
          <w:rFonts w:asciiTheme="minorEastAsia" w:hAnsiTheme="minorEastAsia" w:hint="eastAsia"/>
          <w:b/>
          <w:sz w:val="30"/>
          <w:szCs w:val="30"/>
        </w:rPr>
        <w:t>附件1</w:t>
      </w:r>
    </w:p>
    <w:p w:rsidR="00707F78" w:rsidRPr="00707F78" w:rsidRDefault="009E27AE" w:rsidP="00707F78">
      <w:pPr>
        <w:spacing w:line="360" w:lineRule="auto"/>
        <w:jc w:val="center"/>
        <w:rPr>
          <w:rFonts w:asciiTheme="minorEastAsia" w:hAnsiTheme="minorEastAsia"/>
          <w:b/>
          <w:sz w:val="30"/>
          <w:szCs w:val="30"/>
        </w:rPr>
      </w:pPr>
      <w:r w:rsidRPr="00707F78">
        <w:rPr>
          <w:rFonts w:asciiTheme="minorEastAsia" w:hAnsiTheme="minorEastAsia" w:hint="eastAsia"/>
          <w:b/>
          <w:sz w:val="30"/>
          <w:szCs w:val="30"/>
        </w:rPr>
        <w:t>2017年全国工伤保险集中宣传活动推荐用语</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1、工伤保险与您风雨同舟</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2、工伤保险，职工的安全之选</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3、工伤保险保平安</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4、工伤事故无情，工伤保险有爱</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5、依法参加工伤保险，保障职工工伤权益</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6、加强工伤预防，促进安全生产</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7、实施“同舟计划”，推进建筑业参加工伤保险</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8、贯彻社会保险法、安全生产法和《工伤保险条例》，维护职工工伤保险权益</w:t>
      </w:r>
    </w:p>
    <w:p w:rsid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9、参加工伤保险是用人单位应尽的义务</w:t>
      </w:r>
    </w:p>
    <w:p w:rsidR="009E27AE" w:rsidRPr="00707F78" w:rsidRDefault="009E27AE" w:rsidP="00707F78">
      <w:pPr>
        <w:spacing w:line="360" w:lineRule="auto"/>
        <w:ind w:firstLineChars="200" w:firstLine="600"/>
        <w:jc w:val="left"/>
        <w:rPr>
          <w:rFonts w:asciiTheme="minorEastAsia" w:hAnsiTheme="minorEastAsia"/>
          <w:b/>
          <w:sz w:val="30"/>
          <w:szCs w:val="30"/>
        </w:rPr>
      </w:pPr>
      <w:r w:rsidRPr="009E27AE">
        <w:rPr>
          <w:rFonts w:asciiTheme="minorEastAsia" w:hAnsiTheme="minorEastAsia" w:hint="eastAsia"/>
          <w:sz w:val="30"/>
          <w:szCs w:val="30"/>
        </w:rPr>
        <w:t>10、保障建筑业职工工伤保险权益是全社会的共同责任</w:t>
      </w:r>
    </w:p>
    <w:p w:rsidR="009E27AE" w:rsidRPr="009E27AE" w:rsidRDefault="009E27AE" w:rsidP="009E27AE">
      <w:pPr>
        <w:spacing w:line="360" w:lineRule="auto"/>
        <w:rPr>
          <w:rFonts w:asciiTheme="minorEastAsia" w:hAnsiTheme="minorEastAsia"/>
          <w:sz w:val="30"/>
          <w:szCs w:val="30"/>
        </w:rPr>
      </w:pPr>
    </w:p>
    <w:p w:rsidR="009E27AE" w:rsidRPr="00707F78" w:rsidRDefault="009E27AE" w:rsidP="009E27AE">
      <w:pPr>
        <w:rPr>
          <w:rFonts w:ascii="仿宋_GB2312" w:eastAsia="仿宋_GB2312" w:hAnsi="仿宋_GB2312" w:cs="仿宋_GB2312"/>
          <w:b/>
          <w:sz w:val="32"/>
          <w:szCs w:val="32"/>
        </w:rPr>
      </w:pPr>
      <w:r w:rsidRPr="00707F78">
        <w:rPr>
          <w:rFonts w:ascii="仿宋_GB2312" w:eastAsia="仿宋_GB2312" w:hAnsi="仿宋_GB2312" w:cs="仿宋_GB2312" w:hint="eastAsia"/>
          <w:b/>
          <w:sz w:val="32"/>
          <w:szCs w:val="32"/>
        </w:rPr>
        <w:t>附件2</w:t>
      </w:r>
    </w:p>
    <w:p w:rsidR="009E27AE" w:rsidRDefault="009E27AE" w:rsidP="009E27AE">
      <w:pPr>
        <w:spacing w:line="560" w:lineRule="exact"/>
        <w:jc w:val="center"/>
        <w:rPr>
          <w:rFonts w:ascii="宋体" w:eastAsia="宋体" w:hAnsi="宋体" w:cs="宋体"/>
          <w:b/>
          <w:bCs/>
          <w:sz w:val="44"/>
          <w:szCs w:val="44"/>
        </w:rPr>
      </w:pPr>
      <w:r>
        <w:rPr>
          <w:rFonts w:ascii="仿宋_GB2312" w:eastAsia="仿宋_GB2312" w:hAnsi="仿宋_GB2312" w:cs="仿宋_GB2312" w:hint="eastAsia"/>
          <w:sz w:val="32"/>
          <w:szCs w:val="32"/>
        </w:rPr>
        <w:t xml:space="preserve"> </w:t>
      </w:r>
      <w:r>
        <w:rPr>
          <w:rFonts w:ascii="宋体" w:hAnsi="宋体" w:cs="宋体" w:hint="eastAsia"/>
          <w:b/>
          <w:bCs/>
          <w:sz w:val="44"/>
          <w:szCs w:val="44"/>
        </w:rPr>
        <w:t xml:space="preserve"> 2017年全国工伤保险集中宣传</w:t>
      </w:r>
    </w:p>
    <w:p w:rsidR="009E27AE" w:rsidRDefault="009E27AE" w:rsidP="009E27AE">
      <w:pPr>
        <w:spacing w:line="560" w:lineRule="exact"/>
        <w:jc w:val="center"/>
        <w:rPr>
          <w:rFonts w:ascii="宋体" w:hAnsi="宋体" w:cs="宋体"/>
          <w:b/>
          <w:bCs/>
          <w:sz w:val="44"/>
          <w:szCs w:val="44"/>
        </w:rPr>
      </w:pPr>
      <w:r>
        <w:rPr>
          <w:rFonts w:ascii="宋体" w:hAnsi="宋体" w:cs="宋体" w:hint="eastAsia"/>
          <w:b/>
          <w:bCs/>
          <w:sz w:val="44"/>
          <w:szCs w:val="44"/>
        </w:rPr>
        <w:t>活动情况统计表</w:t>
      </w:r>
    </w:p>
    <w:p w:rsidR="009E27AE" w:rsidRDefault="009E27AE" w:rsidP="009E27AE">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省（自治区、直辖市、兵团）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7"/>
        <w:gridCol w:w="1140"/>
        <w:gridCol w:w="2385"/>
      </w:tblGrid>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形式（次数/份数）</w:t>
            </w:r>
          </w:p>
        </w:tc>
        <w:tc>
          <w:tcPr>
            <w:tcW w:w="1140"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数量</w:t>
            </w:r>
          </w:p>
        </w:tc>
        <w:tc>
          <w:tcPr>
            <w:tcW w:w="2385"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广播电视等媒体访谈、报道次数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公益广告展出天数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公益短信发放条数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印发宣传材料份数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深入企业宣传次数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现场咨询次数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接受咨询人数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组织培训班次数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接受培训人数</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r w:rsidR="009E27AE" w:rsidTr="009E27AE">
        <w:tc>
          <w:tcPr>
            <w:tcW w:w="4997" w:type="dxa"/>
            <w:tcBorders>
              <w:top w:val="single" w:sz="4" w:space="0" w:color="auto"/>
              <w:left w:val="single" w:sz="4" w:space="0" w:color="auto"/>
              <w:bottom w:val="single" w:sz="4" w:space="0" w:color="auto"/>
              <w:right w:val="single" w:sz="4" w:space="0" w:color="auto"/>
            </w:tcBorders>
            <w:vAlign w:val="center"/>
            <w:hideMark/>
          </w:tcPr>
          <w:p w:rsidR="009E27AE" w:rsidRDefault="009E27AE">
            <w:pPr>
              <w:spacing w:after="12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w:t>
            </w:r>
          </w:p>
        </w:tc>
        <w:tc>
          <w:tcPr>
            <w:tcW w:w="1140"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9E27AE" w:rsidRDefault="009E27AE">
            <w:pPr>
              <w:spacing w:after="120" w:line="560" w:lineRule="exact"/>
              <w:jc w:val="center"/>
              <w:rPr>
                <w:rFonts w:ascii="仿宋_GB2312" w:eastAsia="仿宋_GB2312" w:hAnsi="仿宋_GB2312" w:cs="仿宋_GB2312"/>
                <w:sz w:val="32"/>
                <w:szCs w:val="32"/>
              </w:rPr>
            </w:pPr>
          </w:p>
        </w:tc>
      </w:tr>
    </w:tbl>
    <w:p w:rsidR="009E27AE" w:rsidRDefault="009E27AE" w:rsidP="009E27AE">
      <w:pPr>
        <w:rPr>
          <w:rFonts w:ascii="仿宋_GB2312" w:eastAsia="仿宋_GB2312" w:hAnsi="仿宋_GB2312" w:cs="仿宋_GB2312"/>
          <w:sz w:val="32"/>
          <w:szCs w:val="32"/>
        </w:rPr>
      </w:pPr>
      <w:r>
        <w:rPr>
          <w:rFonts w:ascii="仿宋_GB2312" w:eastAsia="仿宋_GB2312" w:hAnsi="仿宋_GB2312" w:cs="仿宋_GB2312" w:hint="eastAsia"/>
          <w:sz w:val="32"/>
          <w:szCs w:val="32"/>
        </w:rPr>
        <w:t>说明：本统计表范围包括省级和各地市县宣传活动情况</w:t>
      </w:r>
    </w:p>
    <w:p w:rsidR="009E27AE" w:rsidRDefault="009E27AE" w:rsidP="009E27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E27AE" w:rsidRDefault="009E27AE" w:rsidP="009E27A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单位盖章</w:t>
      </w:r>
    </w:p>
    <w:p w:rsidR="009E27AE" w:rsidRDefault="009E27AE" w:rsidP="009E27AE">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2017年   月   日</w:t>
      </w:r>
    </w:p>
    <w:p w:rsidR="00707F78" w:rsidRDefault="00707F78" w:rsidP="00707F78">
      <w:pPr>
        <w:spacing w:line="360" w:lineRule="auto"/>
        <w:jc w:val="center"/>
        <w:rPr>
          <w:rFonts w:asciiTheme="minorEastAsia" w:hAnsiTheme="minorEastAsia"/>
          <w:b/>
          <w:sz w:val="30"/>
          <w:szCs w:val="30"/>
        </w:rPr>
      </w:pPr>
    </w:p>
    <w:p w:rsidR="00D7208C" w:rsidRPr="00707F78" w:rsidRDefault="00D7208C" w:rsidP="00707F78">
      <w:pPr>
        <w:spacing w:line="360" w:lineRule="auto"/>
        <w:jc w:val="center"/>
        <w:rPr>
          <w:rFonts w:asciiTheme="minorEastAsia" w:hAnsiTheme="minorEastAsia"/>
          <w:b/>
          <w:sz w:val="36"/>
          <w:szCs w:val="36"/>
        </w:rPr>
      </w:pPr>
      <w:r w:rsidRPr="00707F78">
        <w:rPr>
          <w:rFonts w:asciiTheme="minorEastAsia" w:hAnsiTheme="minorEastAsia" w:hint="eastAsia"/>
          <w:b/>
          <w:sz w:val="36"/>
          <w:szCs w:val="36"/>
        </w:rPr>
        <w:t>全国人大常委会2017年立法工作计划</w:t>
      </w:r>
    </w:p>
    <w:p w:rsidR="00707F78" w:rsidRDefault="00707F78" w:rsidP="00707F78">
      <w:pPr>
        <w:spacing w:line="360" w:lineRule="auto"/>
        <w:jc w:val="center"/>
        <w:rPr>
          <w:rFonts w:asciiTheme="minorEastAsia" w:hAnsiTheme="minorEastAsia"/>
          <w:sz w:val="30"/>
          <w:szCs w:val="30"/>
        </w:rPr>
      </w:pPr>
      <w:r w:rsidRPr="00D7208C">
        <w:rPr>
          <w:rFonts w:asciiTheme="minorEastAsia" w:hAnsiTheme="minorEastAsia" w:hint="eastAsia"/>
          <w:sz w:val="30"/>
          <w:szCs w:val="30"/>
        </w:rPr>
        <w:t>中国人大网 2017年5月2日</w:t>
      </w:r>
    </w:p>
    <w:p w:rsidR="00707F78" w:rsidRDefault="00D7208C" w:rsidP="00D7208C">
      <w:pPr>
        <w:spacing w:line="360" w:lineRule="auto"/>
        <w:rPr>
          <w:rFonts w:asciiTheme="minorEastAsia" w:hAnsiTheme="minorEastAsia"/>
          <w:sz w:val="30"/>
          <w:szCs w:val="30"/>
        </w:rPr>
      </w:pPr>
      <w:r w:rsidRPr="00D7208C">
        <w:rPr>
          <w:rFonts w:asciiTheme="minorEastAsia" w:hAnsiTheme="minorEastAsia" w:hint="eastAsia"/>
          <w:sz w:val="30"/>
          <w:szCs w:val="30"/>
        </w:rPr>
        <w:t>（2016年12月12日第十二届全国人民代表大会常务委员会第八十四次委员长会议原则通过  2017年4月11日第十二届全国人民代表大会常务委员会第九十三次委员长会议修改）</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全国人大常委会2017年立法工作的总体要求是：在以习近平同志为核心的党中央坚强领导下，高举中国特色社会主义伟大旗帜，全面贯彻党的十八大和十八届三中、四中、五中、六中全会精神，以邓小平理论、“三个代表”重要思想、科学发展观为</w:t>
      </w:r>
      <w:r w:rsidRPr="00D7208C">
        <w:rPr>
          <w:rFonts w:asciiTheme="minorEastAsia" w:hAnsiTheme="minorEastAsia" w:hint="eastAsia"/>
          <w:sz w:val="30"/>
          <w:szCs w:val="30"/>
        </w:rPr>
        <w:lastRenderedPageBreak/>
        <w:t>指导，深入学习贯彻习近平总书记系列重要讲话精神和治国理政新理念新思想新战略，牢固树立政治意识、大局意识、核心意识、看齐意识，坚持党的领导、人民当家作主、依法治国有机统一，围绕统筹推进“五位一体”总体布局和协调推进“四个全面”战略布局，认真落实创新、协调、绿色、开放、共享的新发展理念，发挥立法的引领和推动作用，遵循和把握立法规律，继续推进科学立法、民主立法，加强重点领域立法，着力提高立法质量，圆满完成本届全国人大及其常委会的各项立法任务，以优异成绩迎接党的十九大胜利召开。</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一、坚决贯彻党中央决策部署，认真做好相关法律案起草修改和审议工作</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2017年是本届全国人大及其常委会履职的最后一年，要积极组织实施调整后的立法规划，加快进度，分清轻重缓急，突出重点领域的立法项目。要按照立法主动适应改革的要求，坚持将党中央确定的、全面深化改革急需的立法项目作为重点，扎实做好民法总则的审议出台工作，积极推进民法典各分编的编纂，着力做好深化国家监察体制改革的重点立法工作，做好落实税收法定原则方面的立法工作，落实好党中央有关改革举措实施规划和年度任务部署的相关立法工作。拟对2017年法律案审议工作作如下安排：</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（一）继续审议的法律案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1.</w:t>
      </w:r>
      <w:r w:rsidR="00D7208C" w:rsidRPr="00D7208C">
        <w:rPr>
          <w:rFonts w:asciiTheme="minorEastAsia" w:hAnsiTheme="minorEastAsia" w:hint="eastAsia"/>
          <w:sz w:val="30"/>
          <w:szCs w:val="30"/>
        </w:rPr>
        <w:t>红十字会法（修改）（已通过）</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lastRenderedPageBreak/>
        <w:t>2.</w:t>
      </w:r>
      <w:r w:rsidR="00D7208C" w:rsidRPr="00D7208C">
        <w:rPr>
          <w:rFonts w:asciiTheme="minorEastAsia" w:hAnsiTheme="minorEastAsia" w:hint="eastAsia"/>
          <w:sz w:val="30"/>
          <w:szCs w:val="30"/>
        </w:rPr>
        <w:t>民法总则（已通过）</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3.</w:t>
      </w:r>
      <w:r w:rsidR="00D7208C" w:rsidRPr="00D7208C">
        <w:rPr>
          <w:rFonts w:asciiTheme="minorEastAsia" w:hAnsiTheme="minorEastAsia" w:hint="eastAsia"/>
          <w:sz w:val="30"/>
          <w:szCs w:val="30"/>
        </w:rPr>
        <w:t>证券法（修改）（4月）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4.</w:t>
      </w:r>
      <w:r w:rsidR="00D7208C" w:rsidRPr="00D7208C">
        <w:rPr>
          <w:rFonts w:asciiTheme="minorEastAsia" w:hAnsiTheme="minorEastAsia" w:hint="eastAsia"/>
          <w:sz w:val="30"/>
          <w:szCs w:val="30"/>
        </w:rPr>
        <w:t>测绘法（修改）（4月）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5.</w:t>
      </w:r>
      <w:r w:rsidR="00D7208C" w:rsidRPr="00D7208C">
        <w:rPr>
          <w:rFonts w:asciiTheme="minorEastAsia" w:hAnsiTheme="minorEastAsia" w:hint="eastAsia"/>
          <w:sz w:val="30"/>
          <w:szCs w:val="30"/>
        </w:rPr>
        <w:t>核安全法（4月）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6.</w:t>
      </w:r>
      <w:r w:rsidR="00D7208C" w:rsidRPr="00D7208C">
        <w:rPr>
          <w:rFonts w:asciiTheme="minorEastAsia" w:hAnsiTheme="minorEastAsia" w:hint="eastAsia"/>
          <w:sz w:val="30"/>
          <w:szCs w:val="30"/>
        </w:rPr>
        <w:t>中小企业促进法（修改）（6月）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7.</w:t>
      </w:r>
      <w:r w:rsidR="00D7208C" w:rsidRPr="00D7208C">
        <w:rPr>
          <w:rFonts w:asciiTheme="minorEastAsia" w:hAnsiTheme="minorEastAsia" w:hint="eastAsia"/>
          <w:sz w:val="30"/>
          <w:szCs w:val="30"/>
        </w:rPr>
        <w:t>国家情报法（6月）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8.</w:t>
      </w:r>
      <w:r w:rsidR="00D7208C" w:rsidRPr="00D7208C">
        <w:rPr>
          <w:rFonts w:asciiTheme="minorEastAsia" w:hAnsiTheme="minorEastAsia" w:hint="eastAsia"/>
          <w:sz w:val="30"/>
          <w:szCs w:val="30"/>
        </w:rPr>
        <w:t>水污染防治法（修改）（6月）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9.</w:t>
      </w:r>
      <w:r w:rsidR="00D7208C" w:rsidRPr="00D7208C">
        <w:rPr>
          <w:rFonts w:asciiTheme="minorEastAsia" w:hAnsiTheme="minorEastAsia" w:hint="eastAsia"/>
          <w:sz w:val="30"/>
          <w:szCs w:val="30"/>
        </w:rPr>
        <w:t>电子商务法（8月）</w:t>
      </w:r>
    </w:p>
    <w:p w:rsidR="00707F78" w:rsidRDefault="00D7208C" w:rsidP="00707F78">
      <w:pPr>
        <w:spacing w:line="360" w:lineRule="auto"/>
        <w:ind w:firstLineChars="200" w:firstLine="602"/>
        <w:jc w:val="left"/>
        <w:rPr>
          <w:rFonts w:asciiTheme="minorEastAsia" w:hAnsiTheme="minorEastAsia"/>
          <w:b/>
          <w:sz w:val="30"/>
          <w:szCs w:val="30"/>
        </w:rPr>
      </w:pPr>
      <w:r w:rsidRPr="00707F78">
        <w:rPr>
          <w:rFonts w:asciiTheme="minorEastAsia" w:hAnsiTheme="minorEastAsia" w:hint="eastAsia"/>
          <w:b/>
          <w:sz w:val="30"/>
          <w:szCs w:val="30"/>
        </w:rPr>
        <w:t>（二）初次审议的法律案</w:t>
      </w:r>
    </w:p>
    <w:p w:rsidR="00707F78" w:rsidRDefault="00707F78" w:rsidP="00707F78">
      <w:pPr>
        <w:spacing w:line="360" w:lineRule="auto"/>
        <w:ind w:firstLineChars="200" w:firstLine="600"/>
        <w:jc w:val="left"/>
        <w:rPr>
          <w:rFonts w:asciiTheme="minorEastAsia" w:hAnsiTheme="minorEastAsia"/>
          <w:b/>
          <w:sz w:val="30"/>
          <w:szCs w:val="30"/>
        </w:rPr>
      </w:pPr>
      <w:r>
        <w:rPr>
          <w:rFonts w:asciiTheme="minorEastAsia" w:hAnsiTheme="minorEastAsia" w:hint="eastAsia"/>
          <w:sz w:val="30"/>
          <w:szCs w:val="30"/>
        </w:rPr>
        <w:t>1.</w:t>
      </w:r>
      <w:r w:rsidR="00D7208C" w:rsidRPr="00D7208C">
        <w:rPr>
          <w:rFonts w:asciiTheme="minorEastAsia" w:hAnsiTheme="minorEastAsia" w:hint="eastAsia"/>
          <w:sz w:val="30"/>
          <w:szCs w:val="30"/>
        </w:rPr>
        <w:t>反不正当竞争法（修改）（2月）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2.</w:t>
      </w:r>
      <w:r w:rsidR="00D7208C" w:rsidRPr="00D7208C">
        <w:rPr>
          <w:rFonts w:asciiTheme="minorEastAsia" w:hAnsiTheme="minorEastAsia" w:hint="eastAsia"/>
          <w:sz w:val="30"/>
          <w:szCs w:val="30"/>
        </w:rPr>
        <w:t>标准化法（修改）（4月）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3.</w:t>
      </w:r>
      <w:r w:rsidR="00D7208C" w:rsidRPr="00D7208C">
        <w:rPr>
          <w:rFonts w:asciiTheme="minorEastAsia" w:hAnsiTheme="minorEastAsia" w:hint="eastAsia"/>
          <w:sz w:val="30"/>
          <w:szCs w:val="30"/>
        </w:rPr>
        <w:t>将行政监察法修改为国家监察法（6月）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4.</w:t>
      </w:r>
      <w:r w:rsidR="00D7208C" w:rsidRPr="00D7208C">
        <w:rPr>
          <w:rFonts w:asciiTheme="minorEastAsia" w:hAnsiTheme="minorEastAsia" w:hint="eastAsia"/>
          <w:sz w:val="30"/>
          <w:szCs w:val="30"/>
        </w:rPr>
        <w:t>农民专业合作社法（修改）（6月）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5.</w:t>
      </w:r>
      <w:r w:rsidR="00D7208C" w:rsidRPr="00D7208C">
        <w:rPr>
          <w:rFonts w:asciiTheme="minorEastAsia" w:hAnsiTheme="minorEastAsia" w:hint="eastAsia"/>
          <w:sz w:val="30"/>
          <w:szCs w:val="30"/>
        </w:rPr>
        <w:t>公共图书馆法（6月）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6.</w:t>
      </w:r>
      <w:r w:rsidR="00D7208C" w:rsidRPr="00D7208C">
        <w:rPr>
          <w:rFonts w:asciiTheme="minorEastAsia" w:hAnsiTheme="minorEastAsia" w:hint="eastAsia"/>
          <w:sz w:val="30"/>
          <w:szCs w:val="30"/>
        </w:rPr>
        <w:t>土壤污染防治法（6月）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7.</w:t>
      </w:r>
      <w:r w:rsidR="00D7208C" w:rsidRPr="00D7208C">
        <w:rPr>
          <w:rFonts w:asciiTheme="minorEastAsia" w:hAnsiTheme="minorEastAsia" w:hint="eastAsia"/>
          <w:sz w:val="30"/>
          <w:szCs w:val="30"/>
        </w:rPr>
        <w:t>国歌法（6月）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8.</w:t>
      </w:r>
      <w:r w:rsidR="00D7208C" w:rsidRPr="00D7208C">
        <w:rPr>
          <w:rFonts w:asciiTheme="minorEastAsia" w:hAnsiTheme="minorEastAsia" w:hint="eastAsia"/>
          <w:sz w:val="30"/>
          <w:szCs w:val="30"/>
        </w:rPr>
        <w:t>人民法院组织法（修改）（8月）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9.</w:t>
      </w:r>
      <w:r w:rsidR="00D7208C" w:rsidRPr="00D7208C">
        <w:rPr>
          <w:rFonts w:asciiTheme="minorEastAsia" w:hAnsiTheme="minorEastAsia" w:hint="eastAsia"/>
          <w:sz w:val="30"/>
          <w:szCs w:val="30"/>
        </w:rPr>
        <w:t>人民检察院组织法（修改）（8月）</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10. 烟叶税法（8月）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11.</w:t>
      </w:r>
      <w:r w:rsidR="00D7208C" w:rsidRPr="00D7208C">
        <w:rPr>
          <w:rFonts w:asciiTheme="minorEastAsia" w:hAnsiTheme="minorEastAsia" w:hint="eastAsia"/>
          <w:sz w:val="30"/>
          <w:szCs w:val="30"/>
        </w:rPr>
        <w:t>船舶吨税法（10月）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12.</w:t>
      </w:r>
      <w:r w:rsidR="00D7208C" w:rsidRPr="00D7208C">
        <w:rPr>
          <w:rFonts w:asciiTheme="minorEastAsia" w:hAnsiTheme="minorEastAsia" w:hint="eastAsia"/>
          <w:sz w:val="30"/>
          <w:szCs w:val="30"/>
        </w:rPr>
        <w:t>国际刑事司法协助法（10月）</w:t>
      </w:r>
    </w:p>
    <w:p w:rsidR="00707F78" w:rsidRDefault="00707F78" w:rsidP="00707F78">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13.</w:t>
      </w:r>
      <w:r w:rsidR="00D7208C" w:rsidRPr="00D7208C">
        <w:rPr>
          <w:rFonts w:asciiTheme="minorEastAsia" w:hAnsiTheme="minorEastAsia" w:hint="eastAsia"/>
          <w:sz w:val="30"/>
          <w:szCs w:val="30"/>
        </w:rPr>
        <w:t>社区矫正法（12月）</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lastRenderedPageBreak/>
        <w:t>14. 基本医疗卫生法（12月）</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以上项目审议时间，可以视情适当调整。</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落实党中央关于全面深化改革、全面推进依法治国、“十三五”规划等部署需要制定和修改的其他法律，适时安排审议。</w:t>
      </w:r>
    </w:p>
    <w:p w:rsidR="00707F78" w:rsidRPr="00707F78" w:rsidRDefault="00D7208C" w:rsidP="00707F78">
      <w:pPr>
        <w:spacing w:line="360" w:lineRule="auto"/>
        <w:ind w:firstLineChars="200" w:firstLine="602"/>
        <w:jc w:val="left"/>
        <w:rPr>
          <w:rFonts w:asciiTheme="minorEastAsia" w:hAnsiTheme="minorEastAsia"/>
          <w:b/>
          <w:sz w:val="30"/>
          <w:szCs w:val="30"/>
        </w:rPr>
      </w:pPr>
      <w:r w:rsidRPr="00707F78">
        <w:rPr>
          <w:rFonts w:asciiTheme="minorEastAsia" w:hAnsiTheme="minorEastAsia" w:hint="eastAsia"/>
          <w:b/>
          <w:sz w:val="30"/>
          <w:szCs w:val="30"/>
        </w:rPr>
        <w:t>（三）预备及研究论证项目</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修改法官法、检察官法、农村土地承包法、专利法、著作权法、现役军官法、人民防空法、</w:t>
      </w:r>
      <w:r w:rsidRPr="00707F78">
        <w:rPr>
          <w:rFonts w:asciiTheme="minorEastAsia" w:hAnsiTheme="minorEastAsia" w:hint="eastAsia"/>
          <w:b/>
          <w:sz w:val="30"/>
          <w:szCs w:val="30"/>
        </w:rPr>
        <w:t>海上交通安全法</w:t>
      </w:r>
      <w:r w:rsidRPr="00D7208C">
        <w:rPr>
          <w:rFonts w:asciiTheme="minorEastAsia" w:hAnsiTheme="minorEastAsia" w:hint="eastAsia"/>
          <w:sz w:val="30"/>
          <w:szCs w:val="30"/>
        </w:rPr>
        <w:t>、职业教育法、土地管理法、个人所得税法、税收征收管理法、森林法、计量法、</w:t>
      </w:r>
      <w:r w:rsidRPr="00707F78">
        <w:rPr>
          <w:rFonts w:asciiTheme="minorEastAsia" w:hAnsiTheme="minorEastAsia" w:hint="eastAsia"/>
          <w:b/>
          <w:sz w:val="30"/>
          <w:szCs w:val="30"/>
        </w:rPr>
        <w:t>矿山安全法</w:t>
      </w:r>
      <w:r w:rsidRPr="00D7208C">
        <w:rPr>
          <w:rFonts w:asciiTheme="minorEastAsia" w:hAnsiTheme="minorEastAsia" w:hint="eastAsia"/>
          <w:sz w:val="30"/>
          <w:szCs w:val="30"/>
        </w:rPr>
        <w:t>等，制定陆地国界法、海洋基本法、期货法、房地产税法、关税法、耕地占用税法、原子能法、刑事被害人救助法等。</w:t>
      </w:r>
      <w:r w:rsidRPr="00707F78">
        <w:rPr>
          <w:rFonts w:asciiTheme="minorEastAsia" w:hAnsiTheme="minorEastAsia" w:hint="eastAsia"/>
          <w:b/>
          <w:sz w:val="30"/>
          <w:szCs w:val="30"/>
        </w:rPr>
        <w:t>这些立法项目由有关方面抓紧调研和起草工作，视情在2017年或者以后年度安排审议。</w:t>
      </w:r>
      <w:r w:rsidRPr="00D7208C">
        <w:rPr>
          <w:rFonts w:asciiTheme="minorEastAsia" w:hAnsiTheme="minorEastAsia" w:hint="eastAsia"/>
          <w:sz w:val="30"/>
          <w:szCs w:val="30"/>
        </w:rPr>
        <w:t>对有关方面提出的信访、社会治安综合治理、农村金融等方面的立法规划外项目，由有关方面继续研究论证。</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（四）做好改革试点授权决定相关工作</w:t>
      </w:r>
    </w:p>
    <w:p w:rsidR="00707F78" w:rsidRDefault="00D7208C" w:rsidP="00707F78">
      <w:pPr>
        <w:spacing w:line="360" w:lineRule="auto"/>
        <w:ind w:firstLineChars="200" w:firstLine="600"/>
        <w:jc w:val="left"/>
        <w:rPr>
          <w:rFonts w:asciiTheme="minorEastAsia" w:hAnsiTheme="minorEastAsia"/>
          <w:sz w:val="30"/>
          <w:szCs w:val="30"/>
        </w:rPr>
      </w:pPr>
      <w:r w:rsidRPr="00D7208C">
        <w:rPr>
          <w:rFonts w:asciiTheme="minorEastAsia" w:hAnsiTheme="minorEastAsia" w:hint="eastAsia"/>
          <w:sz w:val="30"/>
          <w:szCs w:val="30"/>
        </w:rPr>
        <w:t>按照党中央的决策部署，对立法条件还不成熟、需要先行先试的，依法及时作出授权决定。正在实施的授权决定，实施期届满后，对实践证明可行的，由有关方面及时依法提出修改有关法律的议案，适时安排全国人大常委会审议，或者结合相关立法工作统筹考虑；按照要求应向全国人大常委会作出报告的，有关方面要认真做好相关工作。</w:t>
      </w:r>
    </w:p>
    <w:p w:rsidR="00707F78" w:rsidRDefault="00D7208C" w:rsidP="00707F78">
      <w:pPr>
        <w:spacing w:line="360" w:lineRule="auto"/>
        <w:ind w:firstLineChars="200" w:firstLine="602"/>
        <w:jc w:val="left"/>
        <w:rPr>
          <w:rFonts w:asciiTheme="minorEastAsia" w:hAnsiTheme="minorEastAsia"/>
          <w:b/>
          <w:sz w:val="30"/>
          <w:szCs w:val="30"/>
        </w:rPr>
      </w:pPr>
      <w:r w:rsidRPr="00707F78">
        <w:rPr>
          <w:rFonts w:asciiTheme="minorEastAsia" w:hAnsiTheme="minorEastAsia" w:hint="eastAsia"/>
          <w:b/>
          <w:sz w:val="30"/>
          <w:szCs w:val="30"/>
        </w:rPr>
        <w:t>二、抓住提高立法质量这个关键，继续深入推进科学立法、</w:t>
      </w:r>
      <w:r w:rsidRPr="00707F78">
        <w:rPr>
          <w:rFonts w:asciiTheme="minorEastAsia" w:hAnsiTheme="minorEastAsia" w:hint="eastAsia"/>
          <w:b/>
          <w:sz w:val="30"/>
          <w:szCs w:val="30"/>
        </w:rPr>
        <w:lastRenderedPageBreak/>
        <w:t>民主立法</w:t>
      </w:r>
    </w:p>
    <w:p w:rsidR="00707F78" w:rsidRDefault="00D7208C" w:rsidP="00707F78">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坚持党对立法工作的领导。认真贯彻执行党中央关于加强党领导立法工作的意见。全面贯彻落实党中央确定的立法工作目标任务。严格落实立法工作向党中央请示报告制度。需要党中央研究的重大立法事项、法律起草及审议中涉及的重大体制、重大政策调整问题等事项，全国人大常委会党组及时向党中央请示报告。不断完善科学立法工作格局，把党的领导贯彻到立法工作的全过程和各个方面。</w:t>
      </w:r>
    </w:p>
    <w:p w:rsidR="00707F78" w:rsidRDefault="00D7208C" w:rsidP="00707F78">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充分发挥全国人大及其常委会在立法工作中的主导作用。在党中央集中统一领导下，全国人大及其常委会要加强立法工作组织协调。按照立法规划、计划，把好立项关，科学合理地安排立法进度。凡涉及改革任务举措的立法项目，有关专门委员会、常委会工作委员会要主动与中央全面深化改革领导小组办公室等有关方面沟通协调，共同做好相关工作。在立法起草、论证、协调、审议过程中，要从体制机制和工作程序上有效防止部门利益的法律化和争权诿责现象。对法律需要制定配套法规的，有关专门委员会、常委会工作委员会要督促有关单位和地方按照要求制定、修改、清理配套法规。尊重人大代表主体地位，做好法律案提请全国人民代表大会审议的相关工作。把办理好人大代表依法提出的议案、建议与立法工作紧密结合起来，继续邀请相关人大代表参与立法评估、调研、审议等工作。通过中国人大网代表服务专区等多种途径为人大代表提供相关立法参阅资料，听取人大</w:t>
      </w:r>
      <w:r w:rsidRPr="00D7208C">
        <w:rPr>
          <w:rFonts w:asciiTheme="minorEastAsia" w:hAnsiTheme="minorEastAsia" w:hint="eastAsia"/>
          <w:sz w:val="30"/>
          <w:szCs w:val="30"/>
        </w:rPr>
        <w:lastRenderedPageBreak/>
        <w:t>代表关于立法工作的意见和建议。</w:t>
      </w:r>
    </w:p>
    <w:p w:rsidR="009A02BE" w:rsidRDefault="00D7208C" w:rsidP="009A02BE">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继续推进立法工作制度化建设。健全立法论证、听证机制，做好法律案通过前评估和立法后评估工作，继续加强法律解释工作。按照已制定出台的有关工作规范和实施意见，开展立法项目征集，及时向有关方面了解、征求立法项目建议，对有关方面提出但仍存在较大意见分歧的立法项目，组织开展专题论证；做好全国人大有关专门委员会、常委会工作机构组织起草重要法律草案工作；扎实做好公布法律草案征求意见工作，健全公众意见采纳反馈机制；加强基层立法联系点建设，进一步发挥各联系点在听取基层意见、解剖分析问题、培养锻炼干部等方面的作用。</w:t>
      </w:r>
    </w:p>
    <w:p w:rsidR="009A02BE" w:rsidRDefault="00D7208C" w:rsidP="009A02BE">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认真总结本届立法工作，筹划编制下届立法规划。各相关单位要及早筹划总结本届全国人大及其常委会立法工作，特别要认真总结党的十八届三中、四中全会以来立法工作的成果和经验，及时启动编制十三届全国人大常委会立法规划的前期准备工作。</w:t>
      </w:r>
    </w:p>
    <w:p w:rsidR="009A02BE" w:rsidRDefault="00D7208C" w:rsidP="009A02BE">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切实改进备案审查工作。加强备案审查制度和能力建设。发挥各专门委员会与常委会工作委员会主动审查的作用，对新制定的行政法规和司法解释逐件进行审查，有重点地对地方性法规进行主动审查。高度重视国家机关和社会团体、企事业组织以及公民提出的审查建议，健全审查建议研究处理机制，认真做好反馈工作。对违反宪法法律的法规、司法解释，加大监督纠正力度。制定规范性文件备案审查工作规程，加快全国统一的备案审查信息化平台建设。大力开展备案审查工作培训、研讨和经验交流，</w:t>
      </w:r>
      <w:r w:rsidRPr="00D7208C">
        <w:rPr>
          <w:rFonts w:asciiTheme="minorEastAsia" w:hAnsiTheme="minorEastAsia" w:hint="eastAsia"/>
          <w:sz w:val="30"/>
          <w:szCs w:val="30"/>
        </w:rPr>
        <w:lastRenderedPageBreak/>
        <w:t>加强对地方人大备案审查工作的指导。</w:t>
      </w:r>
    </w:p>
    <w:p w:rsidR="009A02BE" w:rsidRDefault="00D7208C" w:rsidP="009A02BE">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进一步做好中国特色社会主义法治理论研究和立法宣传工作。注重对立法工作中重大理论问题的研究，及时总结、提炼立法经验，探索、把握立法规律，为立法工作提供理论指导。研究完善立法技术规范。丰富宣传方式，拓展宣传渠道，增强宣传效果。继续采取新闻发布会、专题采访等多种形式，通过电视、报纸以及新型媒体等渠道，开展法律案起草、审议和通过后的宣传工作，主动回应社会关切，积极引导社会舆论。</w:t>
      </w:r>
    </w:p>
    <w:p w:rsidR="009A02BE" w:rsidRDefault="00D7208C" w:rsidP="009A02BE">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加强对地方立法工作的指导。办好全国地方立法工作座谈会，适时召开设区的市地方立法工作专题会议。开展“精准立法、促进社会文明”专题研究，推进相关工作。采取多种方式，加大对地方立法相关人员的培训力度，继续举办覆盖立项、起草、审议、备案审查等立法全过程的专题培训班，逐步建立常态化培训机制，着力提高设区的市立法能力和水平。</w:t>
      </w:r>
    </w:p>
    <w:p w:rsidR="00D7208C" w:rsidRPr="009A02BE" w:rsidRDefault="00D7208C" w:rsidP="009A02BE">
      <w:pPr>
        <w:spacing w:line="360" w:lineRule="auto"/>
        <w:ind w:firstLineChars="200" w:firstLine="600"/>
        <w:jc w:val="left"/>
        <w:rPr>
          <w:rFonts w:asciiTheme="minorEastAsia" w:hAnsiTheme="minorEastAsia"/>
          <w:b/>
          <w:sz w:val="30"/>
          <w:szCs w:val="30"/>
        </w:rPr>
      </w:pPr>
      <w:r w:rsidRPr="00D7208C">
        <w:rPr>
          <w:rFonts w:asciiTheme="minorEastAsia" w:hAnsiTheme="minorEastAsia" w:hint="eastAsia"/>
          <w:sz w:val="30"/>
          <w:szCs w:val="30"/>
        </w:rPr>
        <w:t>积极推进立法工作队伍建设。始终将思想政治建设摆在首位，要求立法工作人员坚定理想信念、培养奉献精神，不忘初心，继续前进。坚持从严教育、从严管理、从严监督，严明政治纪律和政治规矩。积极通过挂职锻炼、交流培训、蹲点调研等方式，有计划、有组织、多层次地加强对立法工作人员的培养，着力提高遵循规律、发扬民主、加强协调、凝聚共识的能力。按照加强法治工作队伍建设的总体要求，坚持多渠道选拔优秀立法人才，继续推动建立健全立法人才交流机制。</w:t>
      </w:r>
    </w:p>
    <w:p w:rsidR="00732A34" w:rsidRPr="00D7208C" w:rsidRDefault="00732A34" w:rsidP="00CB5BE0">
      <w:pPr>
        <w:spacing w:line="360" w:lineRule="auto"/>
        <w:rPr>
          <w:rFonts w:asciiTheme="minorEastAsia" w:hAnsiTheme="minorEastAsia"/>
          <w:sz w:val="30"/>
          <w:szCs w:val="30"/>
        </w:rPr>
      </w:pPr>
    </w:p>
    <w:sectPr w:rsidR="00732A34" w:rsidRPr="00D7208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05" w:rsidRDefault="00C51D05" w:rsidP="00E061D2">
      <w:r>
        <w:separator/>
      </w:r>
    </w:p>
  </w:endnote>
  <w:endnote w:type="continuationSeparator" w:id="0">
    <w:p w:rsidR="00C51D05" w:rsidRDefault="00C51D05" w:rsidP="00E0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40716"/>
      <w:docPartObj>
        <w:docPartGallery w:val="Page Numbers (Bottom of Page)"/>
        <w:docPartUnique/>
      </w:docPartObj>
    </w:sdtPr>
    <w:sdtEndPr/>
    <w:sdtContent>
      <w:p w:rsidR="00E061D2" w:rsidRDefault="00E061D2">
        <w:pPr>
          <w:pStyle w:val="a4"/>
          <w:jc w:val="right"/>
        </w:pPr>
        <w:r>
          <w:fldChar w:fldCharType="begin"/>
        </w:r>
        <w:r>
          <w:instrText>PAGE   \* MERGEFORMAT</w:instrText>
        </w:r>
        <w:r>
          <w:fldChar w:fldCharType="separate"/>
        </w:r>
        <w:r w:rsidR="00A263D3" w:rsidRPr="00A263D3">
          <w:rPr>
            <w:noProof/>
            <w:lang w:val="zh-CN"/>
          </w:rPr>
          <w:t>1</w:t>
        </w:r>
        <w:r>
          <w:fldChar w:fldCharType="end"/>
        </w:r>
      </w:p>
    </w:sdtContent>
  </w:sdt>
  <w:p w:rsidR="00E061D2" w:rsidRDefault="00E061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05" w:rsidRDefault="00C51D05" w:rsidP="00E061D2">
      <w:r>
        <w:separator/>
      </w:r>
    </w:p>
  </w:footnote>
  <w:footnote w:type="continuationSeparator" w:id="0">
    <w:p w:rsidR="00C51D05" w:rsidRDefault="00C51D05" w:rsidP="00E06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D2"/>
    <w:rsid w:val="001A71AB"/>
    <w:rsid w:val="0047559E"/>
    <w:rsid w:val="00707F78"/>
    <w:rsid w:val="00732A34"/>
    <w:rsid w:val="009A02BE"/>
    <w:rsid w:val="009E27AE"/>
    <w:rsid w:val="00A263D3"/>
    <w:rsid w:val="00C51D05"/>
    <w:rsid w:val="00CB5BE0"/>
    <w:rsid w:val="00D7208C"/>
    <w:rsid w:val="00E0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74EDD-965D-44D8-8023-BF38D002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1D2"/>
    <w:rPr>
      <w:sz w:val="18"/>
      <w:szCs w:val="18"/>
    </w:rPr>
  </w:style>
  <w:style w:type="paragraph" w:styleId="a4">
    <w:name w:val="footer"/>
    <w:basedOn w:val="a"/>
    <w:link w:val="Char0"/>
    <w:uiPriority w:val="99"/>
    <w:unhideWhenUsed/>
    <w:rsid w:val="00E061D2"/>
    <w:pPr>
      <w:tabs>
        <w:tab w:val="center" w:pos="4153"/>
        <w:tab w:val="right" w:pos="8306"/>
      </w:tabs>
      <w:snapToGrid w:val="0"/>
      <w:jc w:val="left"/>
    </w:pPr>
    <w:rPr>
      <w:sz w:val="18"/>
      <w:szCs w:val="18"/>
    </w:rPr>
  </w:style>
  <w:style w:type="character" w:customStyle="1" w:styleId="Char0">
    <w:name w:val="页脚 Char"/>
    <w:basedOn w:val="a0"/>
    <w:link w:val="a4"/>
    <w:uiPriority w:val="99"/>
    <w:rsid w:val="00E061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86">
      <w:bodyDiv w:val="1"/>
      <w:marLeft w:val="0"/>
      <w:marRight w:val="0"/>
      <w:marTop w:val="0"/>
      <w:marBottom w:val="0"/>
      <w:divBdr>
        <w:top w:val="none" w:sz="0" w:space="0" w:color="auto"/>
        <w:left w:val="none" w:sz="0" w:space="0" w:color="auto"/>
        <w:bottom w:val="none" w:sz="0" w:space="0" w:color="auto"/>
        <w:right w:val="none" w:sz="0" w:space="0" w:color="auto"/>
      </w:divBdr>
      <w:divsChild>
        <w:div w:id="1826512923">
          <w:marLeft w:val="0"/>
          <w:marRight w:val="0"/>
          <w:marTop w:val="0"/>
          <w:marBottom w:val="0"/>
          <w:divBdr>
            <w:top w:val="none" w:sz="0" w:space="0" w:color="auto"/>
            <w:left w:val="none" w:sz="0" w:space="0" w:color="auto"/>
            <w:bottom w:val="none" w:sz="0" w:space="0" w:color="auto"/>
            <w:right w:val="none" w:sz="0" w:space="0" w:color="auto"/>
          </w:divBdr>
          <w:divsChild>
            <w:div w:id="1518344096">
              <w:marLeft w:val="0"/>
              <w:marRight w:val="0"/>
              <w:marTop w:val="0"/>
              <w:marBottom w:val="0"/>
              <w:divBdr>
                <w:top w:val="none" w:sz="0" w:space="0" w:color="auto"/>
                <w:left w:val="none" w:sz="0" w:space="0" w:color="auto"/>
                <w:bottom w:val="none" w:sz="0" w:space="0" w:color="auto"/>
                <w:right w:val="none" w:sz="0" w:space="0" w:color="auto"/>
              </w:divBdr>
              <w:divsChild>
                <w:div w:id="1471090528">
                  <w:marLeft w:val="0"/>
                  <w:marRight w:val="0"/>
                  <w:marTop w:val="150"/>
                  <w:marBottom w:val="0"/>
                  <w:divBdr>
                    <w:top w:val="none" w:sz="0" w:space="0" w:color="auto"/>
                    <w:left w:val="none" w:sz="0" w:space="0" w:color="auto"/>
                    <w:bottom w:val="none" w:sz="0" w:space="0" w:color="auto"/>
                    <w:right w:val="none" w:sz="0" w:space="0" w:color="auto"/>
                  </w:divBdr>
                  <w:divsChild>
                    <w:div w:id="424226972">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499804643">
                          <w:marLeft w:val="0"/>
                          <w:marRight w:val="0"/>
                          <w:marTop w:val="0"/>
                          <w:marBottom w:val="0"/>
                          <w:divBdr>
                            <w:top w:val="none" w:sz="0" w:space="0" w:color="auto"/>
                            <w:left w:val="none" w:sz="0" w:space="0" w:color="auto"/>
                            <w:bottom w:val="single" w:sz="12" w:space="0" w:color="0166B5"/>
                            <w:right w:val="none" w:sz="0" w:space="0" w:color="auto"/>
                          </w:divBdr>
                          <w:divsChild>
                            <w:div w:id="887061822">
                              <w:marLeft w:val="0"/>
                              <w:marRight w:val="0"/>
                              <w:marTop w:val="0"/>
                              <w:marBottom w:val="0"/>
                              <w:divBdr>
                                <w:top w:val="none" w:sz="0" w:space="0" w:color="auto"/>
                                <w:left w:val="none" w:sz="0" w:space="0" w:color="auto"/>
                                <w:bottom w:val="none" w:sz="0" w:space="0" w:color="auto"/>
                                <w:right w:val="none" w:sz="0" w:space="0" w:color="auto"/>
                              </w:divBdr>
                            </w:div>
                          </w:divsChild>
                        </w:div>
                        <w:div w:id="1318918960">
                          <w:marLeft w:val="0"/>
                          <w:marRight w:val="0"/>
                          <w:marTop w:val="0"/>
                          <w:marBottom w:val="0"/>
                          <w:divBdr>
                            <w:top w:val="none" w:sz="0" w:space="0" w:color="auto"/>
                            <w:left w:val="none" w:sz="0" w:space="0" w:color="auto"/>
                            <w:bottom w:val="none" w:sz="0" w:space="0" w:color="auto"/>
                            <w:right w:val="none" w:sz="0" w:space="0" w:color="auto"/>
                          </w:divBdr>
                          <w:divsChild>
                            <w:div w:id="3984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440476">
      <w:bodyDiv w:val="1"/>
      <w:marLeft w:val="0"/>
      <w:marRight w:val="0"/>
      <w:marTop w:val="0"/>
      <w:marBottom w:val="0"/>
      <w:divBdr>
        <w:top w:val="none" w:sz="0" w:space="0" w:color="auto"/>
        <w:left w:val="none" w:sz="0" w:space="0" w:color="auto"/>
        <w:bottom w:val="none" w:sz="0" w:space="0" w:color="auto"/>
        <w:right w:val="none" w:sz="0" w:space="0" w:color="auto"/>
      </w:divBdr>
      <w:divsChild>
        <w:div w:id="628441638">
          <w:marLeft w:val="0"/>
          <w:marRight w:val="0"/>
          <w:marTop w:val="0"/>
          <w:marBottom w:val="0"/>
          <w:divBdr>
            <w:top w:val="none" w:sz="0" w:space="0" w:color="auto"/>
            <w:left w:val="none" w:sz="0" w:space="0" w:color="auto"/>
            <w:bottom w:val="none" w:sz="0" w:space="0" w:color="auto"/>
            <w:right w:val="none" w:sz="0" w:space="0" w:color="auto"/>
          </w:divBdr>
          <w:divsChild>
            <w:div w:id="1362050116">
              <w:marLeft w:val="0"/>
              <w:marRight w:val="0"/>
              <w:marTop w:val="0"/>
              <w:marBottom w:val="0"/>
              <w:divBdr>
                <w:top w:val="none" w:sz="0" w:space="0" w:color="auto"/>
                <w:left w:val="none" w:sz="0" w:space="0" w:color="auto"/>
                <w:bottom w:val="none" w:sz="0" w:space="0" w:color="auto"/>
                <w:right w:val="none" w:sz="0" w:space="0" w:color="auto"/>
              </w:divBdr>
              <w:divsChild>
                <w:div w:id="2102873743">
                  <w:marLeft w:val="0"/>
                  <w:marRight w:val="0"/>
                  <w:marTop w:val="0"/>
                  <w:marBottom w:val="0"/>
                  <w:divBdr>
                    <w:top w:val="none" w:sz="0" w:space="0" w:color="auto"/>
                    <w:left w:val="none" w:sz="0" w:space="0" w:color="auto"/>
                    <w:bottom w:val="none" w:sz="0" w:space="0" w:color="auto"/>
                    <w:right w:val="none" w:sz="0" w:space="0" w:color="auto"/>
                  </w:divBdr>
                  <w:divsChild>
                    <w:div w:id="797794890">
                      <w:marLeft w:val="0"/>
                      <w:marRight w:val="0"/>
                      <w:marTop w:val="0"/>
                      <w:marBottom w:val="0"/>
                      <w:divBdr>
                        <w:top w:val="none" w:sz="0" w:space="0" w:color="auto"/>
                        <w:left w:val="none" w:sz="0" w:space="0" w:color="auto"/>
                        <w:bottom w:val="none" w:sz="0" w:space="0" w:color="auto"/>
                        <w:right w:val="none" w:sz="0" w:space="0" w:color="auto"/>
                      </w:divBdr>
                    </w:div>
                    <w:div w:id="1414084980">
                      <w:marLeft w:val="0"/>
                      <w:marRight w:val="0"/>
                      <w:marTop w:val="0"/>
                      <w:marBottom w:val="0"/>
                      <w:divBdr>
                        <w:top w:val="none" w:sz="0" w:space="0" w:color="auto"/>
                        <w:left w:val="none" w:sz="0" w:space="0" w:color="auto"/>
                        <w:bottom w:val="none" w:sz="0" w:space="0" w:color="auto"/>
                        <w:right w:val="none" w:sz="0" w:space="0" w:color="auto"/>
                      </w:divBdr>
                    </w:div>
                    <w:div w:id="9550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2017-05-07T01:58:00Z</dcterms:created>
  <dcterms:modified xsi:type="dcterms:W3CDTF">2017-05-27T03:17:00Z</dcterms:modified>
</cp:coreProperties>
</file>